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A94DF" w14:textId="0CDFA3BE" w:rsidR="008F16C3" w:rsidRPr="00BF279B" w:rsidRDefault="008F16C3" w:rsidP="008F16C3">
      <w:pPr>
        <w:pStyle w:val="Heading2"/>
        <w:jc w:val="center"/>
        <w:rPr>
          <w:rFonts w:eastAsia="Times"/>
          <w:sz w:val="28"/>
          <w:szCs w:val="28"/>
        </w:rPr>
      </w:pPr>
      <w:r w:rsidRPr="00BF279B">
        <w:rPr>
          <w:rFonts w:eastAsia="Times"/>
          <w:sz w:val="28"/>
          <w:szCs w:val="28"/>
        </w:rPr>
        <w:t>Rabbi Lewis Warshauer</w:t>
      </w:r>
    </w:p>
    <w:p w14:paraId="69123C9A" w14:textId="77777777" w:rsidR="008F16C3" w:rsidRPr="00BF279B" w:rsidRDefault="008F16C3" w:rsidP="008F16C3">
      <w:pPr>
        <w:jc w:val="center"/>
        <w:rPr>
          <w:b/>
          <w:sz w:val="28"/>
          <w:szCs w:val="28"/>
          <w:lang w:eastAsia="en-US"/>
        </w:rPr>
      </w:pPr>
      <w:r w:rsidRPr="00BF279B">
        <w:rPr>
          <w:b/>
          <w:sz w:val="28"/>
          <w:szCs w:val="28"/>
          <w:lang w:eastAsia="en-US"/>
        </w:rPr>
        <w:t>Limmud Festival UK 2018 / 5779</w:t>
      </w:r>
    </w:p>
    <w:p w14:paraId="7A996059" w14:textId="77777777" w:rsidR="008F16C3" w:rsidRPr="00BF279B" w:rsidRDefault="008F16C3" w:rsidP="008F16C3">
      <w:pPr>
        <w:rPr>
          <w:sz w:val="28"/>
          <w:szCs w:val="28"/>
          <w:lang w:eastAsia="en-US"/>
        </w:rPr>
      </w:pPr>
    </w:p>
    <w:p w14:paraId="531881D4" w14:textId="77777777" w:rsidR="008F16C3" w:rsidRPr="00BF279B" w:rsidRDefault="008F16C3" w:rsidP="008F16C3">
      <w:pPr>
        <w:rPr>
          <w:sz w:val="28"/>
          <w:szCs w:val="28"/>
          <w:lang w:eastAsia="en-US"/>
        </w:rPr>
      </w:pPr>
    </w:p>
    <w:p w14:paraId="159287D7" w14:textId="6E3970EA" w:rsidR="008F16C3" w:rsidRPr="00BF279B" w:rsidRDefault="008F16C3" w:rsidP="008F16C3">
      <w:pPr>
        <w:jc w:val="center"/>
        <w:rPr>
          <w:b/>
          <w:sz w:val="28"/>
          <w:szCs w:val="28"/>
          <w:lang w:eastAsia="en-US"/>
        </w:rPr>
      </w:pPr>
      <w:r w:rsidRPr="00BF279B">
        <w:rPr>
          <w:b/>
          <w:sz w:val="28"/>
          <w:szCs w:val="28"/>
          <w:lang w:eastAsia="en-US"/>
        </w:rPr>
        <w:t>FREE WILL, FREE CHOICE: DO WE HAVE IT?</w:t>
      </w:r>
    </w:p>
    <w:p w14:paraId="2CADA51D" w14:textId="3D5BD043" w:rsidR="008F16C3" w:rsidRPr="00BF279B" w:rsidRDefault="008F16C3" w:rsidP="008F16C3">
      <w:pPr>
        <w:jc w:val="center"/>
        <w:rPr>
          <w:b/>
          <w:sz w:val="28"/>
          <w:szCs w:val="28"/>
          <w:lang w:eastAsia="en-US"/>
        </w:rPr>
      </w:pPr>
      <w:r w:rsidRPr="00BF279B">
        <w:rPr>
          <w:b/>
          <w:sz w:val="28"/>
          <w:szCs w:val="28"/>
          <w:lang w:eastAsia="en-US"/>
        </w:rPr>
        <w:t>Reflections from Biblical to Modern Times</w:t>
      </w:r>
    </w:p>
    <w:p w14:paraId="06516E30" w14:textId="77777777" w:rsidR="008F16C3" w:rsidRPr="00BF279B" w:rsidRDefault="008F16C3" w:rsidP="008F16C3">
      <w:pPr>
        <w:jc w:val="center"/>
        <w:rPr>
          <w:b/>
          <w:sz w:val="28"/>
          <w:szCs w:val="28"/>
          <w:lang w:eastAsia="en-US"/>
        </w:rPr>
      </w:pPr>
    </w:p>
    <w:p w14:paraId="4337B07C" w14:textId="77777777" w:rsidR="008F16C3" w:rsidRPr="00BF279B" w:rsidRDefault="008F16C3" w:rsidP="008F16C3">
      <w:pPr>
        <w:jc w:val="center"/>
        <w:rPr>
          <w:b/>
          <w:sz w:val="28"/>
          <w:szCs w:val="28"/>
          <w:lang w:eastAsia="en-US"/>
        </w:rPr>
      </w:pPr>
    </w:p>
    <w:p w14:paraId="34296406" w14:textId="77777777" w:rsidR="008F16C3" w:rsidRPr="00BF279B" w:rsidRDefault="008F16C3" w:rsidP="001D2C34">
      <w:pPr>
        <w:pStyle w:val="Heading2"/>
        <w:rPr>
          <w:rFonts w:eastAsia="Times"/>
          <w:b w:val="0"/>
          <w:sz w:val="28"/>
          <w:szCs w:val="28"/>
        </w:rPr>
      </w:pPr>
    </w:p>
    <w:p w14:paraId="5FFAB62A" w14:textId="2ECFD1F3" w:rsidR="008F16C3" w:rsidRPr="00BF279B" w:rsidRDefault="008F16C3" w:rsidP="001D2C34">
      <w:pPr>
        <w:pStyle w:val="Heading2"/>
        <w:rPr>
          <w:rFonts w:eastAsia="Times"/>
          <w:b w:val="0"/>
          <w:sz w:val="28"/>
          <w:szCs w:val="28"/>
          <w:u w:val="single"/>
        </w:rPr>
      </w:pPr>
      <w:r w:rsidRPr="00BF279B">
        <w:rPr>
          <w:rFonts w:eastAsia="Times"/>
          <w:b w:val="0"/>
          <w:sz w:val="28"/>
          <w:szCs w:val="28"/>
          <w:u w:val="single"/>
        </w:rPr>
        <w:t>The Quick But Not Easy</w:t>
      </w:r>
    </w:p>
    <w:p w14:paraId="0AA51A9F" w14:textId="77777777" w:rsidR="008F16C3" w:rsidRPr="00BF279B" w:rsidRDefault="008F16C3" w:rsidP="001D2C34">
      <w:pPr>
        <w:pStyle w:val="Heading2"/>
        <w:rPr>
          <w:rFonts w:eastAsia="Times"/>
          <w:b w:val="0"/>
          <w:sz w:val="28"/>
          <w:szCs w:val="28"/>
        </w:rPr>
      </w:pPr>
    </w:p>
    <w:p w14:paraId="2F2F3D10" w14:textId="08893003" w:rsidR="001D2C34" w:rsidRPr="00BF279B" w:rsidRDefault="001D2C34" w:rsidP="001D2C34">
      <w:pPr>
        <w:pStyle w:val="Heading2"/>
        <w:rPr>
          <w:rFonts w:eastAsia="Times"/>
          <w:b w:val="0"/>
          <w:sz w:val="28"/>
          <w:szCs w:val="28"/>
        </w:rPr>
      </w:pPr>
      <w:r w:rsidRPr="00BF279B">
        <w:rPr>
          <w:rFonts w:eastAsia="Times"/>
          <w:b w:val="0"/>
          <w:sz w:val="28"/>
          <w:szCs w:val="28"/>
        </w:rPr>
        <w:t>All is in the hands of heaven except the fear of heaven (</w:t>
      </w:r>
      <w:r w:rsidR="00267B57">
        <w:rPr>
          <w:rFonts w:eastAsia="Times"/>
          <w:b w:val="0"/>
          <w:sz w:val="28"/>
          <w:szCs w:val="28"/>
        </w:rPr>
        <w:t xml:space="preserve">Talmud </w:t>
      </w:r>
      <w:r w:rsidRPr="00BF279B">
        <w:rPr>
          <w:rFonts w:eastAsia="Times"/>
          <w:b w:val="0"/>
          <w:sz w:val="28"/>
          <w:szCs w:val="28"/>
        </w:rPr>
        <w:t>Berakhot 33b)</w:t>
      </w:r>
    </w:p>
    <w:p w14:paraId="12277910" w14:textId="77777777" w:rsidR="00217034" w:rsidRDefault="00217034" w:rsidP="001D2C34">
      <w:pPr>
        <w:rPr>
          <w:rFonts w:ascii="Times New Roman" w:hAnsi="Times New Roman"/>
          <w:sz w:val="28"/>
          <w:szCs w:val="28"/>
        </w:rPr>
      </w:pPr>
    </w:p>
    <w:p w14:paraId="424649DB" w14:textId="5AA1F456" w:rsidR="001D2C34" w:rsidRPr="00BF279B" w:rsidRDefault="001D2C34" w:rsidP="001D2C34">
      <w:pPr>
        <w:rPr>
          <w:rFonts w:ascii="Times New Roman" w:hAnsi="Times New Roman"/>
          <w:sz w:val="28"/>
          <w:szCs w:val="28"/>
        </w:rPr>
      </w:pPr>
      <w:r w:rsidRPr="00BF279B">
        <w:rPr>
          <w:rFonts w:ascii="Times New Roman" w:hAnsi="Times New Roman"/>
          <w:sz w:val="28"/>
          <w:szCs w:val="28"/>
        </w:rPr>
        <w:t>All is in the hands of heaven, even the fear of heaven. (Mei ha-Shiloah --Mordecai Joseph Leiner of Izbica)</w:t>
      </w:r>
    </w:p>
    <w:p w14:paraId="591BA460" w14:textId="77777777" w:rsidR="00217034" w:rsidRDefault="00217034" w:rsidP="001D2C34">
      <w:pPr>
        <w:rPr>
          <w:rFonts w:ascii="Times New Roman" w:hAnsi="Times New Roman"/>
          <w:sz w:val="28"/>
          <w:szCs w:val="28"/>
        </w:rPr>
      </w:pPr>
    </w:p>
    <w:p w14:paraId="26ED01EF" w14:textId="0F5C0AEB" w:rsidR="001D2C34" w:rsidRDefault="001D2C34" w:rsidP="001D2C34">
      <w:pPr>
        <w:rPr>
          <w:rFonts w:ascii="Times New Roman" w:hAnsi="Times New Roman"/>
          <w:sz w:val="28"/>
          <w:szCs w:val="28"/>
        </w:rPr>
      </w:pPr>
      <w:r w:rsidRPr="00BF279B">
        <w:rPr>
          <w:rFonts w:ascii="Times New Roman" w:hAnsi="Times New Roman"/>
          <w:sz w:val="28"/>
          <w:szCs w:val="28"/>
        </w:rPr>
        <w:t>Rabi Akiva said, Everything is forseen by God, and permission is granted. (Avot 3:19)</w:t>
      </w:r>
    </w:p>
    <w:p w14:paraId="38B739EC" w14:textId="77777777" w:rsidR="00217034" w:rsidRDefault="00217034" w:rsidP="00217034">
      <w:pPr>
        <w:widowControl w:val="0"/>
        <w:autoSpaceDE w:val="0"/>
        <w:autoSpaceDN w:val="0"/>
        <w:adjustRightInd w:val="0"/>
        <w:rPr>
          <w:rFonts w:ascii="Times New Roman" w:eastAsia="MS Mincho" w:hAnsi="Times New Roman" w:cs="Times New Roman"/>
          <w:sz w:val="26"/>
          <w:szCs w:val="26"/>
        </w:rPr>
      </w:pPr>
    </w:p>
    <w:p w14:paraId="27BA0117" w14:textId="2352F968" w:rsidR="00217034" w:rsidRPr="00C7707F" w:rsidRDefault="00217034" w:rsidP="00217034">
      <w:pPr>
        <w:widowControl w:val="0"/>
        <w:autoSpaceDE w:val="0"/>
        <w:autoSpaceDN w:val="0"/>
        <w:adjustRightInd w:val="0"/>
        <w:rPr>
          <w:rFonts w:ascii="Times New Roman" w:eastAsia="MS Mincho" w:hAnsi="Times New Roman" w:cs="Times New Roman"/>
          <w:sz w:val="28"/>
          <w:szCs w:val="28"/>
        </w:rPr>
      </w:pPr>
      <w:r w:rsidRPr="00C7707F">
        <w:rPr>
          <w:rFonts w:ascii="Times New Roman" w:eastAsia="MS Mincho" w:hAnsi="Times New Roman" w:cs="Times New Roman"/>
          <w:sz w:val="28"/>
          <w:szCs w:val="28"/>
        </w:rPr>
        <w:t xml:space="preserve">See how the Fates their gifts allot/For A is happy--B is not/Yet B is worthy, I dare say/Of more prosperity than A! (W.S. Gilbert, </w:t>
      </w:r>
      <w:r w:rsidRPr="00C7707F">
        <w:rPr>
          <w:rFonts w:ascii="Times New Roman" w:eastAsia="MS Mincho" w:hAnsi="Times New Roman" w:cs="Times New Roman"/>
          <w:i/>
          <w:sz w:val="28"/>
          <w:szCs w:val="28"/>
        </w:rPr>
        <w:t>The Mikado</w:t>
      </w:r>
      <w:r w:rsidRPr="00C7707F">
        <w:rPr>
          <w:rFonts w:ascii="Times New Roman" w:eastAsia="MS Mincho" w:hAnsi="Times New Roman" w:cs="Times New Roman"/>
          <w:sz w:val="28"/>
          <w:szCs w:val="28"/>
        </w:rPr>
        <w:t>)</w:t>
      </w:r>
    </w:p>
    <w:p w14:paraId="0AF4F650" w14:textId="77777777" w:rsidR="00217034" w:rsidRPr="00C7707F" w:rsidRDefault="00217034" w:rsidP="001D2C34">
      <w:pPr>
        <w:rPr>
          <w:rFonts w:ascii="Times New Roman" w:hAnsi="Times New Roman"/>
          <w:sz w:val="28"/>
          <w:szCs w:val="28"/>
        </w:rPr>
      </w:pPr>
    </w:p>
    <w:p w14:paraId="145A8C95" w14:textId="77777777" w:rsidR="001D2C34" w:rsidRPr="00BF279B" w:rsidRDefault="001D2C34" w:rsidP="001D2C34">
      <w:pPr>
        <w:rPr>
          <w:rFonts w:ascii="Times New Roman" w:hAnsi="Times New Roman"/>
          <w:sz w:val="28"/>
          <w:szCs w:val="28"/>
        </w:rPr>
      </w:pPr>
    </w:p>
    <w:p w14:paraId="70CFF86F" w14:textId="77777777" w:rsidR="001D2C34" w:rsidRPr="00BF279B" w:rsidRDefault="001D2C34" w:rsidP="001D2C34">
      <w:pPr>
        <w:rPr>
          <w:rFonts w:ascii="Times New Roman" w:hAnsi="Times New Roman"/>
          <w:sz w:val="28"/>
          <w:szCs w:val="28"/>
        </w:rPr>
      </w:pPr>
    </w:p>
    <w:p w14:paraId="08333101" w14:textId="63458411" w:rsidR="008F16C3" w:rsidRPr="00BF279B" w:rsidRDefault="008F16C3" w:rsidP="008F16C3">
      <w:pPr>
        <w:rPr>
          <w:rFonts w:ascii="Times New Roman" w:eastAsia="Times New Roman" w:hAnsi="Times New Roman"/>
          <w:sz w:val="28"/>
          <w:szCs w:val="28"/>
          <w:u w:val="single"/>
        </w:rPr>
      </w:pPr>
      <w:r w:rsidRPr="00BF279B">
        <w:rPr>
          <w:rFonts w:ascii="Times New Roman" w:eastAsia="Times New Roman" w:hAnsi="Times New Roman"/>
          <w:sz w:val="28"/>
          <w:szCs w:val="28"/>
          <w:u w:val="single"/>
        </w:rPr>
        <w:t>The Story of Joseph: Who Intended What?</w:t>
      </w:r>
    </w:p>
    <w:p w14:paraId="1F44709C" w14:textId="77777777" w:rsidR="008F16C3" w:rsidRPr="00BF279B" w:rsidRDefault="008F16C3" w:rsidP="008F16C3">
      <w:pPr>
        <w:rPr>
          <w:rFonts w:ascii="Times New Roman" w:eastAsia="Times New Roman" w:hAnsi="Times New Roman"/>
          <w:sz w:val="28"/>
          <w:szCs w:val="28"/>
        </w:rPr>
      </w:pPr>
    </w:p>
    <w:p w14:paraId="76B09769" w14:textId="0AADD133" w:rsidR="001D2C34" w:rsidRPr="00BF279B" w:rsidRDefault="008F16C3" w:rsidP="008F16C3">
      <w:pPr>
        <w:rPr>
          <w:rFonts w:ascii="Times New Roman" w:eastAsia="Times New Roman" w:hAnsi="Times New Roman"/>
          <w:sz w:val="28"/>
          <w:szCs w:val="28"/>
        </w:rPr>
      </w:pPr>
      <w:r w:rsidRPr="008930E0">
        <w:rPr>
          <w:rFonts w:ascii="Times New Roman" w:eastAsia="Times New Roman" w:hAnsi="Times New Roman"/>
          <w:i/>
          <w:sz w:val="28"/>
          <w:szCs w:val="28"/>
        </w:rPr>
        <w:t>His brothers went to him themselves, flung themselves before him, and said, “We are prepared to be your slaves.” But Joseph said to them, “Have no fear! Am I a substitute for God? Besides, although you intended me harm, God intended it for good, so as to bring about the present result—the survival of many people</w:t>
      </w:r>
      <w:r w:rsidRPr="00BF279B">
        <w:rPr>
          <w:rFonts w:ascii="Times New Roman" w:eastAsia="Times New Roman" w:hAnsi="Times New Roman"/>
          <w:sz w:val="28"/>
          <w:szCs w:val="28"/>
        </w:rPr>
        <w:t>.</w:t>
      </w:r>
      <w:r w:rsidR="008930E0">
        <w:rPr>
          <w:rFonts w:ascii="Times New Roman" w:eastAsia="Times New Roman" w:hAnsi="Times New Roman"/>
          <w:sz w:val="28"/>
          <w:szCs w:val="28"/>
        </w:rPr>
        <w:t xml:space="preserve"> (</w:t>
      </w:r>
      <w:r w:rsidR="001D2C34" w:rsidRPr="00BF279B">
        <w:rPr>
          <w:rFonts w:ascii="Times New Roman" w:hAnsi="Times New Roman"/>
          <w:sz w:val="28"/>
          <w:szCs w:val="28"/>
        </w:rPr>
        <w:t>Genesis 50:1</w:t>
      </w:r>
      <w:r w:rsidRPr="00BF279B">
        <w:rPr>
          <w:rFonts w:ascii="Times New Roman" w:hAnsi="Times New Roman"/>
          <w:sz w:val="28"/>
          <w:szCs w:val="28"/>
        </w:rPr>
        <w:t>8</w:t>
      </w:r>
      <w:r w:rsidR="001D2C34" w:rsidRPr="00BF279B">
        <w:rPr>
          <w:rFonts w:ascii="Times New Roman" w:hAnsi="Times New Roman"/>
          <w:sz w:val="28"/>
          <w:szCs w:val="28"/>
        </w:rPr>
        <w:t>-20</w:t>
      </w:r>
      <w:r w:rsidR="008930E0">
        <w:rPr>
          <w:rFonts w:ascii="Times New Roman" w:hAnsi="Times New Roman"/>
          <w:sz w:val="28"/>
          <w:szCs w:val="28"/>
        </w:rPr>
        <w:t>)</w:t>
      </w:r>
      <w:r w:rsidR="001D2C34" w:rsidRPr="00BF279B">
        <w:rPr>
          <w:rFonts w:ascii="Times New Roman" w:hAnsi="Times New Roman"/>
          <w:sz w:val="28"/>
          <w:szCs w:val="28"/>
        </w:rPr>
        <w:t xml:space="preserve"> </w:t>
      </w:r>
    </w:p>
    <w:p w14:paraId="729F56F9" w14:textId="77777777" w:rsidR="001D2C34" w:rsidRPr="00BF279B" w:rsidRDefault="001D2C34" w:rsidP="001D2C34">
      <w:pPr>
        <w:rPr>
          <w:rFonts w:ascii="Times New Roman" w:hAnsi="Times New Roman"/>
          <w:sz w:val="28"/>
          <w:szCs w:val="28"/>
        </w:rPr>
      </w:pPr>
    </w:p>
    <w:p w14:paraId="65ADDE12" w14:textId="493F4BD2" w:rsidR="001D2C34" w:rsidRPr="00BF279B" w:rsidRDefault="001D2C34" w:rsidP="001D2C34">
      <w:pPr>
        <w:rPr>
          <w:rFonts w:ascii="Times New Roman" w:hAnsi="Times New Roman"/>
          <w:sz w:val="28"/>
          <w:szCs w:val="28"/>
        </w:rPr>
      </w:pPr>
      <w:r w:rsidRPr="00BF279B">
        <w:rPr>
          <w:rFonts w:ascii="Times New Roman" w:hAnsi="Times New Roman"/>
          <w:sz w:val="28"/>
          <w:szCs w:val="28"/>
        </w:rPr>
        <w:t>When You chose, you made (Joseph’s brothers) love him, and when You chose</w:t>
      </w:r>
      <w:r w:rsidR="008930E0">
        <w:rPr>
          <w:rFonts w:ascii="Times New Roman" w:hAnsi="Times New Roman"/>
          <w:sz w:val="28"/>
          <w:szCs w:val="28"/>
        </w:rPr>
        <w:t>,</w:t>
      </w:r>
      <w:r w:rsidRPr="00BF279B">
        <w:rPr>
          <w:rFonts w:ascii="Times New Roman" w:hAnsi="Times New Roman"/>
          <w:sz w:val="28"/>
          <w:szCs w:val="28"/>
        </w:rPr>
        <w:t xml:space="preserve"> You made them hate him. </w:t>
      </w:r>
    </w:p>
    <w:p w14:paraId="232FE00F" w14:textId="2267EFE4" w:rsidR="001D125E" w:rsidRPr="00BF279B" w:rsidRDefault="001D2C34" w:rsidP="008F16C3">
      <w:pPr>
        <w:ind w:left="720"/>
        <w:rPr>
          <w:rFonts w:ascii="Times New Roman" w:hAnsi="Times New Roman"/>
          <w:sz w:val="28"/>
          <w:szCs w:val="28"/>
        </w:rPr>
      </w:pPr>
      <w:r w:rsidRPr="00BF279B">
        <w:rPr>
          <w:rFonts w:ascii="Times New Roman" w:hAnsi="Times New Roman"/>
          <w:sz w:val="28"/>
          <w:szCs w:val="28"/>
        </w:rPr>
        <w:t>-- Genesis Rabbah 84:18</w:t>
      </w:r>
    </w:p>
    <w:p w14:paraId="1647604D" w14:textId="77777777" w:rsidR="00667A92" w:rsidRDefault="00667A92" w:rsidP="001D125E">
      <w:pPr>
        <w:pStyle w:val="NormalWeb"/>
        <w:rPr>
          <w:rFonts w:ascii="Times New Roman" w:hAnsi="Times New Roman"/>
          <w:sz w:val="28"/>
          <w:szCs w:val="28"/>
          <w:u w:val="single"/>
        </w:rPr>
      </w:pPr>
    </w:p>
    <w:p w14:paraId="5F207134" w14:textId="77777777" w:rsidR="00667A92" w:rsidRDefault="00667A92" w:rsidP="001D125E">
      <w:pPr>
        <w:pStyle w:val="NormalWeb"/>
        <w:rPr>
          <w:rFonts w:ascii="Times New Roman" w:hAnsi="Times New Roman"/>
          <w:sz w:val="28"/>
          <w:szCs w:val="28"/>
          <w:u w:val="single"/>
        </w:rPr>
      </w:pPr>
    </w:p>
    <w:p w14:paraId="1867B2E5" w14:textId="4B463307" w:rsidR="00BF279B" w:rsidRPr="00BF279B" w:rsidRDefault="00BF279B" w:rsidP="001D125E">
      <w:pPr>
        <w:pStyle w:val="NormalWeb"/>
        <w:rPr>
          <w:rFonts w:ascii="Times New Roman" w:hAnsi="Times New Roman"/>
          <w:sz w:val="28"/>
          <w:szCs w:val="28"/>
          <w:u w:val="single"/>
        </w:rPr>
      </w:pPr>
      <w:r>
        <w:rPr>
          <w:rFonts w:ascii="Times New Roman" w:hAnsi="Times New Roman"/>
          <w:sz w:val="28"/>
          <w:szCs w:val="28"/>
          <w:u w:val="single"/>
        </w:rPr>
        <w:lastRenderedPageBreak/>
        <w:t>The Hard Case: God Hardens Pharaoh’s Heart</w:t>
      </w:r>
    </w:p>
    <w:p w14:paraId="247994B8" w14:textId="2C30C49E" w:rsidR="00BF279B" w:rsidRDefault="00BF279B" w:rsidP="001D125E">
      <w:pPr>
        <w:pStyle w:val="NormalWeb"/>
        <w:rPr>
          <w:rFonts w:ascii="Times New Roman" w:hAnsi="Times New Roman"/>
          <w:sz w:val="28"/>
          <w:szCs w:val="28"/>
        </w:rPr>
      </w:pPr>
      <w:r w:rsidRPr="00BF279B">
        <w:rPr>
          <w:rFonts w:ascii="Times New Roman" w:hAnsi="Times New Roman"/>
          <w:sz w:val="28"/>
          <w:szCs w:val="28"/>
        </w:rPr>
        <w:t>The Lord said to Moses… I will harden Pharaoh’s heart and he will pursue them, that I may gain glory through Pharaoh and all his host; and the Egyptians shall know that I am the LORD. And they did so. (Exodus 14:1-4)</w:t>
      </w:r>
    </w:p>
    <w:p w14:paraId="7530E13D" w14:textId="77777777" w:rsidR="00667A92" w:rsidRDefault="00667A92" w:rsidP="001D125E">
      <w:pPr>
        <w:pStyle w:val="NormalWeb"/>
        <w:rPr>
          <w:rFonts w:ascii="Times New Roman" w:hAnsi="Times New Roman"/>
          <w:sz w:val="28"/>
          <w:szCs w:val="28"/>
          <w:u w:val="single"/>
        </w:rPr>
      </w:pPr>
    </w:p>
    <w:p w14:paraId="47B79C5A" w14:textId="7AA3B3AD" w:rsidR="00BF279B" w:rsidRPr="00BF279B" w:rsidRDefault="00BF279B" w:rsidP="001D125E">
      <w:pPr>
        <w:pStyle w:val="NormalWeb"/>
        <w:rPr>
          <w:rFonts w:ascii="Times New Roman" w:hAnsi="Times New Roman"/>
          <w:sz w:val="28"/>
          <w:szCs w:val="28"/>
          <w:u w:val="single"/>
        </w:rPr>
      </w:pPr>
      <w:r>
        <w:rPr>
          <w:rFonts w:ascii="Times New Roman" w:hAnsi="Times New Roman"/>
          <w:sz w:val="28"/>
          <w:szCs w:val="28"/>
          <w:u w:val="single"/>
        </w:rPr>
        <w:t xml:space="preserve">Maimonides Explains </w:t>
      </w:r>
    </w:p>
    <w:p w14:paraId="5AE46263" w14:textId="0EABED85" w:rsidR="001D125E" w:rsidRPr="00BF279B" w:rsidRDefault="001D125E" w:rsidP="001D125E">
      <w:pPr>
        <w:pStyle w:val="NormalWeb"/>
        <w:rPr>
          <w:rFonts w:ascii="Times New Roman" w:hAnsi="Times New Roman"/>
          <w:sz w:val="28"/>
          <w:szCs w:val="28"/>
        </w:rPr>
      </w:pPr>
      <w:r w:rsidRPr="00BF279B">
        <w:rPr>
          <w:rFonts w:ascii="Times New Roman" w:hAnsi="Times New Roman"/>
          <w:sz w:val="28"/>
          <w:szCs w:val="28"/>
        </w:rPr>
        <w:t>Were God to decree that an individual would be righteous or wicked or that there would be a quality which draws a person by his essential nature to any particular path [of behavior], way of thinking, attributes, or deeds, as imagined by many of the fools [who believe] in astrology - how could He command us through [the words of] the prophets: "Do this," "Do not do this," "Improve your behavior," or "Do not follow after your wickedness?" What place would there be for the entire Torah? According to which judgment or sense of justice would retribution be administered to the wicked or reward to the righteous? Shall the whole world's Judge not act justly!</w:t>
      </w:r>
      <w:r w:rsidR="003B409E">
        <w:rPr>
          <w:rFonts w:ascii="Times New Roman" w:hAnsi="Times New Roman"/>
          <w:sz w:val="28"/>
          <w:szCs w:val="28"/>
        </w:rPr>
        <w:t xml:space="preserve"> </w:t>
      </w:r>
    </w:p>
    <w:p w14:paraId="069F5319" w14:textId="77777777" w:rsidR="001D125E" w:rsidRPr="00BF279B" w:rsidRDefault="001D125E" w:rsidP="001D125E">
      <w:pPr>
        <w:pStyle w:val="NormalWeb"/>
        <w:rPr>
          <w:rFonts w:ascii="Times New Roman" w:hAnsi="Times New Roman"/>
          <w:sz w:val="28"/>
          <w:szCs w:val="28"/>
        </w:rPr>
      </w:pPr>
      <w:r w:rsidRPr="00BF279B">
        <w:rPr>
          <w:rFonts w:ascii="Times New Roman" w:hAnsi="Times New Roman"/>
          <w:sz w:val="28"/>
          <w:szCs w:val="28"/>
        </w:rPr>
        <w:t>One must know that everything is done in accord with His will and, nevertheless, we are responsible for our deeds.</w:t>
      </w:r>
    </w:p>
    <w:p w14:paraId="292FF0A2" w14:textId="7CE87583" w:rsidR="001D2C34" w:rsidRPr="00BF279B" w:rsidRDefault="001D125E" w:rsidP="00C910E8">
      <w:pPr>
        <w:pStyle w:val="NormalWeb"/>
        <w:rPr>
          <w:rFonts w:ascii="Times New Roman" w:hAnsi="Times New Roman"/>
          <w:sz w:val="28"/>
          <w:szCs w:val="28"/>
        </w:rPr>
      </w:pPr>
      <w:r w:rsidRPr="00BF279B">
        <w:rPr>
          <w:rFonts w:ascii="Times New Roman" w:hAnsi="Times New Roman"/>
          <w:sz w:val="28"/>
          <w:szCs w:val="28"/>
        </w:rPr>
        <w:t xml:space="preserve">How is this [apparent contradiction] resolved? Just as the Creator desired that [the elements of] fire and wind rise upward and [those of] water and earth descend downward, that the heavenly spheres revolve in a circular orbit, and all the other creations of the world follow the nature which He desired for them, so too, He desired that man have free choice and be responsible for his deeds, without being pulled or forced. </w:t>
      </w:r>
    </w:p>
    <w:p w14:paraId="6967B51D" w14:textId="5F0D766E" w:rsidR="001D125E" w:rsidRDefault="001D125E" w:rsidP="001D125E">
      <w:pPr>
        <w:pStyle w:val="NormalWeb"/>
        <w:rPr>
          <w:rFonts w:ascii="Times New Roman" w:hAnsi="Times New Roman"/>
          <w:sz w:val="28"/>
          <w:szCs w:val="28"/>
        </w:rPr>
      </w:pPr>
      <w:r w:rsidRPr="00BF279B">
        <w:rPr>
          <w:rFonts w:ascii="Times New Roman" w:hAnsi="Times New Roman"/>
          <w:sz w:val="28"/>
          <w:szCs w:val="28"/>
        </w:rPr>
        <w:t xml:space="preserve">It is written in the Torah, "I will harden Pharaoh's heart." (Exodus 14:4) Since, he began to sin on his own initiative and caused hardships to the </w:t>
      </w:r>
      <w:r w:rsidRPr="00BF279B">
        <w:rPr>
          <w:rStyle w:val="glossaryitem"/>
          <w:rFonts w:ascii="Times New Roman" w:hAnsi="Times New Roman"/>
          <w:sz w:val="28"/>
          <w:szCs w:val="28"/>
        </w:rPr>
        <w:t>Israelites</w:t>
      </w:r>
      <w:r w:rsidRPr="00BF279B">
        <w:rPr>
          <w:rFonts w:ascii="Times New Roman" w:hAnsi="Times New Roman"/>
          <w:sz w:val="28"/>
          <w:szCs w:val="28"/>
        </w:rPr>
        <w:t xml:space="preserve"> who dwelled in his land, as it is written, "</w:t>
      </w:r>
      <w:r w:rsidRPr="008930E0">
        <w:rPr>
          <w:rFonts w:ascii="Times New Roman" w:hAnsi="Times New Roman"/>
          <w:i/>
          <w:sz w:val="28"/>
          <w:szCs w:val="28"/>
        </w:rPr>
        <w:t>Come, let us deal wisely with them</w:t>
      </w:r>
      <w:r w:rsidRPr="00BF279B">
        <w:rPr>
          <w:rFonts w:ascii="Times New Roman" w:hAnsi="Times New Roman"/>
          <w:sz w:val="28"/>
          <w:szCs w:val="28"/>
        </w:rPr>
        <w:t>," (Exodus 1:10), judgment obligated that he be prevented from repenting so that he would suffer retribution. Therefore, The Holy One, blessed be He, hardened his heart.</w:t>
      </w:r>
    </w:p>
    <w:p w14:paraId="74C3B7F1" w14:textId="13749456" w:rsidR="00C14DAE" w:rsidRPr="00BF279B" w:rsidRDefault="00C14DAE" w:rsidP="001D125E">
      <w:pPr>
        <w:pStyle w:val="NormalWeb"/>
        <w:rPr>
          <w:rFonts w:ascii="Times New Roman" w:hAnsi="Times New Roman"/>
          <w:sz w:val="28"/>
          <w:szCs w:val="28"/>
        </w:rPr>
      </w:pPr>
      <w:r>
        <w:rPr>
          <w:rFonts w:ascii="Times New Roman" w:hAnsi="Times New Roman"/>
          <w:sz w:val="28"/>
          <w:szCs w:val="28"/>
        </w:rPr>
        <w:t>-- Maimonides, Laws of Repentance, Chapters 5 and 6</w:t>
      </w:r>
    </w:p>
    <w:p w14:paraId="0C2C095A" w14:textId="77777777" w:rsidR="00667A92" w:rsidRDefault="00667A92" w:rsidP="001D125E">
      <w:pPr>
        <w:pStyle w:val="NormalWeb"/>
        <w:rPr>
          <w:rFonts w:ascii="Times New Roman" w:hAnsi="Times New Roman"/>
          <w:sz w:val="28"/>
          <w:szCs w:val="28"/>
          <w:u w:val="single"/>
        </w:rPr>
      </w:pPr>
    </w:p>
    <w:p w14:paraId="02A5562D" w14:textId="77777777" w:rsidR="00C7707F" w:rsidRDefault="00C7707F" w:rsidP="00C7707F">
      <w:pPr>
        <w:pStyle w:val="NormalWeb"/>
        <w:rPr>
          <w:rFonts w:ascii="Times New Roman" w:hAnsi="Times New Roman"/>
          <w:sz w:val="28"/>
          <w:szCs w:val="28"/>
        </w:rPr>
      </w:pPr>
    </w:p>
    <w:p w14:paraId="23A9F3CF" w14:textId="08C2FCAC" w:rsidR="00C7707F" w:rsidRPr="00C7707F" w:rsidRDefault="00C7707F" w:rsidP="00C7707F">
      <w:pPr>
        <w:pStyle w:val="NormalWeb"/>
        <w:rPr>
          <w:rFonts w:ascii="Times New Roman" w:hAnsi="Times New Roman"/>
          <w:sz w:val="28"/>
          <w:szCs w:val="28"/>
          <w:u w:val="single"/>
        </w:rPr>
      </w:pPr>
      <w:r>
        <w:rPr>
          <w:rFonts w:ascii="Times New Roman" w:hAnsi="Times New Roman"/>
          <w:sz w:val="28"/>
          <w:szCs w:val="28"/>
          <w:u w:val="single"/>
        </w:rPr>
        <w:t>A “Modest” Solution</w:t>
      </w:r>
    </w:p>
    <w:p w14:paraId="7EE517D5" w14:textId="3B6418B1" w:rsidR="00C7707F" w:rsidRPr="00C7707F" w:rsidRDefault="00C7707F" w:rsidP="00C7707F">
      <w:pPr>
        <w:pStyle w:val="NormalWeb"/>
        <w:rPr>
          <w:rFonts w:ascii="Times New Roman" w:eastAsia="Times New Roman" w:hAnsi="Times New Roman"/>
          <w:sz w:val="28"/>
          <w:szCs w:val="28"/>
        </w:rPr>
      </w:pPr>
      <w:r w:rsidRPr="00BF279B">
        <w:rPr>
          <w:rFonts w:ascii="Times New Roman" w:hAnsi="Times New Roman"/>
          <w:sz w:val="28"/>
          <w:szCs w:val="28"/>
        </w:rPr>
        <w:t xml:space="preserve">What I would call the "modest" solution contends that, had God not hardened Pharaoh's heart, and Pharaoh would have therefore released the Israelites due to the mounting pressure of the plagues, this would not have been a free choice on Pharaoh's part anyway, and would not have constituted repentance. Rather, the decision to release would then have been </w:t>
      </w:r>
      <w:r w:rsidRPr="00BF279B">
        <w:rPr>
          <w:rFonts w:ascii="Times New Roman" w:hAnsi="Times New Roman"/>
          <w:i/>
          <w:iCs/>
          <w:sz w:val="28"/>
          <w:szCs w:val="28"/>
        </w:rPr>
        <w:t>coerced</w:t>
      </w:r>
      <w:r w:rsidRPr="00BF279B">
        <w:rPr>
          <w:rFonts w:ascii="Times New Roman" w:hAnsi="Times New Roman"/>
          <w:sz w:val="28"/>
          <w:szCs w:val="28"/>
        </w:rPr>
        <w:t xml:space="preserve"> [by the plagues]. Hence, the charge that God has "deprived" Pharaoh of free will is false, since Pharaoh is not now less free than if God had not intervened… Hardening is God's way of respecting Pharaoh's own prior choices, of helping him to follow in his previously freely chosen path while imposing upon him full responsibility for those hardened acts. He has the opportunity to act in accordance with his true self.</w:t>
      </w:r>
      <w:r>
        <w:rPr>
          <w:rFonts w:ascii="Times New Roman" w:hAnsi="Times New Roman"/>
          <w:sz w:val="28"/>
          <w:szCs w:val="28"/>
        </w:rPr>
        <w:t xml:space="preserve"> --</w:t>
      </w:r>
      <w:r>
        <w:rPr>
          <w:rFonts w:ascii="Times New Roman" w:eastAsia="Times New Roman" w:hAnsi="Times New Roman"/>
          <w:sz w:val="28"/>
          <w:szCs w:val="28"/>
          <w:u w:val="single"/>
        </w:rPr>
        <w:t xml:space="preserve"> </w:t>
      </w:r>
      <w:r w:rsidRPr="00C7707F">
        <w:rPr>
          <w:rFonts w:ascii="Times New Roman" w:eastAsia="Times New Roman" w:hAnsi="Times New Roman"/>
          <w:sz w:val="28"/>
          <w:szCs w:val="28"/>
        </w:rPr>
        <w:t xml:space="preserve">David Shatz, </w:t>
      </w:r>
      <w:r w:rsidRPr="00C7707F">
        <w:rPr>
          <w:rFonts w:ascii="Times New Roman" w:eastAsia="Times New Roman" w:hAnsi="Times New Roman"/>
          <w:iCs/>
          <w:sz w:val="28"/>
          <w:szCs w:val="28"/>
        </w:rPr>
        <w:t xml:space="preserve">"Freedom, Repentance, and Hardening of the Hearts: Albo vs. Maimonides," </w:t>
      </w:r>
      <w:r>
        <w:rPr>
          <w:rFonts w:ascii="Times New Roman" w:eastAsia="Times New Roman" w:hAnsi="Times New Roman"/>
          <w:i/>
          <w:iCs/>
          <w:sz w:val="28"/>
          <w:szCs w:val="28"/>
        </w:rPr>
        <w:t xml:space="preserve">Faith and Philosophy </w:t>
      </w:r>
      <w:r w:rsidRPr="00C7707F">
        <w:rPr>
          <w:rFonts w:ascii="Times New Roman" w:eastAsia="Times New Roman" w:hAnsi="Times New Roman"/>
          <w:i/>
          <w:iCs/>
          <w:sz w:val="28"/>
          <w:szCs w:val="28"/>
        </w:rPr>
        <w:t>(1997, 14:4).</w:t>
      </w:r>
    </w:p>
    <w:p w14:paraId="127590C6" w14:textId="77777777" w:rsidR="00C7707F" w:rsidRDefault="00C7707F" w:rsidP="00667A92">
      <w:pPr>
        <w:rPr>
          <w:rFonts w:ascii="Times New Roman" w:hAnsi="Times New Roman" w:cs="Times New Roman"/>
          <w:sz w:val="28"/>
          <w:szCs w:val="28"/>
          <w:u w:val="single"/>
        </w:rPr>
      </w:pPr>
    </w:p>
    <w:p w14:paraId="1F567181" w14:textId="0A141FB6" w:rsidR="00667A92" w:rsidRPr="00C7707F" w:rsidRDefault="00667A92" w:rsidP="00C7707F">
      <w:pPr>
        <w:rPr>
          <w:rFonts w:ascii="Times New Roman" w:eastAsia="Times New Roman" w:hAnsi="Times New Roman" w:cs="Times New Roman"/>
          <w:sz w:val="28"/>
          <w:szCs w:val="28"/>
          <w:lang w:eastAsia="en-US"/>
        </w:rPr>
      </w:pPr>
      <w:r w:rsidRPr="00667A92">
        <w:rPr>
          <w:rFonts w:ascii="Times New Roman" w:hAnsi="Times New Roman" w:cs="Times New Roman"/>
          <w:sz w:val="28"/>
          <w:szCs w:val="28"/>
          <w:u w:val="single"/>
        </w:rPr>
        <w:t xml:space="preserve">Two Views of Gersonides (Levi ben </w:t>
      </w:r>
      <w:r w:rsidRPr="00667A92">
        <w:rPr>
          <w:rFonts w:ascii="Times New Roman" w:eastAsia="Times New Roman" w:hAnsi="Times New Roman" w:cs="Times New Roman"/>
          <w:bCs/>
          <w:color w:val="222222"/>
          <w:sz w:val="28"/>
          <w:szCs w:val="28"/>
          <w:shd w:val="clear" w:color="auto" w:fill="FFFFFF"/>
          <w:lang w:eastAsia="en-US"/>
        </w:rPr>
        <w:t>Gershon,</w:t>
      </w:r>
      <w:r w:rsidRPr="00667A92">
        <w:rPr>
          <w:rFonts w:ascii="Times New Roman" w:eastAsia="Times New Roman" w:hAnsi="Times New Roman" w:cs="Times New Roman"/>
          <w:color w:val="222222"/>
          <w:sz w:val="28"/>
          <w:szCs w:val="28"/>
          <w:shd w:val="clear" w:color="auto" w:fill="FFFFFF"/>
          <w:lang w:eastAsia="en-US"/>
        </w:rPr>
        <w:t>1288–1344)</w:t>
      </w:r>
    </w:p>
    <w:p w14:paraId="5B6E9062" w14:textId="05D0A28A" w:rsidR="001D125E" w:rsidRDefault="001D125E" w:rsidP="001D125E">
      <w:pPr>
        <w:pStyle w:val="NormalWeb"/>
        <w:rPr>
          <w:rFonts w:ascii="Times New Roman" w:hAnsi="Times New Roman"/>
          <w:sz w:val="28"/>
          <w:szCs w:val="28"/>
        </w:rPr>
      </w:pPr>
      <w:r w:rsidRPr="00BF279B">
        <w:rPr>
          <w:rFonts w:ascii="Times New Roman" w:hAnsi="Times New Roman"/>
          <w:sz w:val="28"/>
          <w:szCs w:val="28"/>
        </w:rPr>
        <w:t xml:space="preserve">Gersonides admits that a person’s habits, beliefs, and behavior are attributable to his temperament and upbringing. Yet, we are not just puppets! No matter how strong these causal factors may be, human beings have been divinely endowed with intellect, which has the power to guide the will in such a way that an individual can resist these natural forces and “go against” for example, the heavenly constellations. Our destiny is “up to us,” not the planet Saturn. This capacity to subvert the “heavenly decrees” is our freedom. To be sure, human behavior is generally predictable… but occasionally these predictions go wrong, and sometimes this is to be attributed not to the ignorance of the forecaster but the freedom of the agent.  </w:t>
      </w:r>
    </w:p>
    <w:p w14:paraId="2E25448D" w14:textId="6B463A69" w:rsidR="00667A92" w:rsidRPr="00C7707F" w:rsidRDefault="00C7707F" w:rsidP="001D125E">
      <w:pPr>
        <w:pStyle w:val="NormalWeb"/>
        <w:rPr>
          <w:rFonts w:ascii="Times New Roman" w:hAnsi="Times New Roman"/>
          <w:sz w:val="28"/>
          <w:szCs w:val="28"/>
        </w:rPr>
      </w:pPr>
      <w:r>
        <w:rPr>
          <w:rFonts w:ascii="Times New Roman" w:hAnsi="Times New Roman"/>
          <w:sz w:val="28"/>
          <w:szCs w:val="28"/>
        </w:rPr>
        <w:t>--</w:t>
      </w:r>
      <w:r w:rsidRPr="00C7707F">
        <w:rPr>
          <w:rFonts w:ascii="Times New Roman" w:hAnsi="Times New Roman"/>
          <w:sz w:val="28"/>
          <w:szCs w:val="28"/>
          <w:u w:val="single"/>
        </w:rPr>
        <w:t xml:space="preserve"> </w:t>
      </w:r>
      <w:r w:rsidRPr="00C7707F">
        <w:rPr>
          <w:rFonts w:ascii="Times New Roman" w:hAnsi="Times New Roman"/>
          <w:sz w:val="28"/>
          <w:szCs w:val="28"/>
        </w:rPr>
        <w:t>Seymour Feldman, translator and commentator,  Gersonides</w:t>
      </w:r>
      <w:r>
        <w:rPr>
          <w:rFonts w:ascii="Times New Roman" w:hAnsi="Times New Roman"/>
          <w:sz w:val="28"/>
          <w:szCs w:val="28"/>
        </w:rPr>
        <w:t xml:space="preserve">, </w:t>
      </w:r>
      <w:r w:rsidRPr="00C7707F">
        <w:rPr>
          <w:rFonts w:ascii="Times New Roman" w:hAnsi="Times New Roman"/>
          <w:i/>
          <w:sz w:val="28"/>
          <w:szCs w:val="28"/>
        </w:rPr>
        <w:t>Wars of the Lord</w:t>
      </w:r>
      <w:r>
        <w:rPr>
          <w:rFonts w:ascii="Times New Roman" w:hAnsi="Times New Roman"/>
          <w:i/>
          <w:sz w:val="28"/>
          <w:szCs w:val="28"/>
        </w:rPr>
        <w:t>.</w:t>
      </w:r>
    </w:p>
    <w:p w14:paraId="673B2E51" w14:textId="77777777" w:rsidR="00667A92" w:rsidRPr="00BF279B" w:rsidRDefault="00667A92" w:rsidP="00667A92">
      <w:pPr>
        <w:pStyle w:val="NormalWeb"/>
        <w:rPr>
          <w:rFonts w:ascii="Times New Roman" w:hAnsi="Times New Roman"/>
          <w:sz w:val="28"/>
          <w:szCs w:val="28"/>
        </w:rPr>
      </w:pPr>
      <w:r w:rsidRPr="00BF279B">
        <w:rPr>
          <w:rFonts w:ascii="Times New Roman" w:hAnsi="Times New Roman"/>
          <w:sz w:val="28"/>
          <w:szCs w:val="28"/>
        </w:rPr>
        <w:t xml:space="preserve">Gersonides, in his </w:t>
      </w:r>
      <w:r w:rsidRPr="00BF279B">
        <w:rPr>
          <w:rFonts w:ascii="Times New Roman" w:hAnsi="Times New Roman"/>
          <w:i/>
          <w:iCs/>
          <w:sz w:val="28"/>
          <w:szCs w:val="28"/>
        </w:rPr>
        <w:t xml:space="preserve">Wars of the Lord </w:t>
      </w:r>
      <w:r w:rsidRPr="00BF279B">
        <w:rPr>
          <w:rFonts w:ascii="Times New Roman" w:hAnsi="Times New Roman"/>
          <w:sz w:val="28"/>
          <w:szCs w:val="28"/>
        </w:rPr>
        <w:t xml:space="preserve">(Part IV), discusses the question at length and arrives at a similar conclusion. This means that, for instance, God takes care, so to speak, that the species of spiders and flies are preserved but He does not ordain that a particular spider catches a particular fly. That happens purely by chance. </w:t>
      </w:r>
      <w:r w:rsidRPr="00BF279B">
        <w:rPr>
          <w:rFonts w:ascii="Times New Roman" w:eastAsia="Times New Roman" w:hAnsi="Times New Roman"/>
          <w:sz w:val="28"/>
          <w:szCs w:val="28"/>
        </w:rPr>
        <w:t>Gersonides, unwilling to compromise in any way human free will, posits as a solution (</w:t>
      </w:r>
      <w:r w:rsidRPr="00BF279B">
        <w:rPr>
          <w:rFonts w:ascii="Times New Roman" w:eastAsia="Times New Roman" w:hAnsi="Times New Roman"/>
          <w:i/>
          <w:iCs/>
          <w:sz w:val="28"/>
          <w:szCs w:val="28"/>
        </w:rPr>
        <w:t>The Wars of the Lord</w:t>
      </w:r>
      <w:r w:rsidRPr="00BF279B">
        <w:rPr>
          <w:rFonts w:ascii="Times New Roman" w:eastAsia="Times New Roman" w:hAnsi="Times New Roman"/>
          <w:sz w:val="28"/>
          <w:szCs w:val="28"/>
        </w:rPr>
        <w:t xml:space="preserve">, iii. 6) that God </w:t>
      </w:r>
      <w:r w:rsidRPr="00BF279B">
        <w:rPr>
          <w:rFonts w:ascii="Times New Roman" w:eastAsia="Times New Roman" w:hAnsi="Times New Roman"/>
          <w:sz w:val="28"/>
          <w:szCs w:val="28"/>
        </w:rPr>
        <w:lastRenderedPageBreak/>
        <w:t>does not know beforehand how a man will behave in particular circumstances. God knows beforehand all the choices open to a man but which of these he will follow depends entirely on his own free will. Gersonides' "solution" does provide for free will, but from the theological point of view it is surely odd to deny God's knowledge of the future in all its details.</w:t>
      </w:r>
    </w:p>
    <w:p w14:paraId="497EC5FB" w14:textId="21AF0409" w:rsidR="00C7707F" w:rsidRDefault="00667A92" w:rsidP="00C910E8">
      <w:pPr>
        <w:pStyle w:val="NormalWeb"/>
        <w:rPr>
          <w:rFonts w:ascii="Times New Roman" w:hAnsi="Times New Roman"/>
          <w:sz w:val="28"/>
          <w:szCs w:val="28"/>
        </w:rPr>
      </w:pPr>
      <w:r w:rsidRPr="00BF279B">
        <w:rPr>
          <w:rFonts w:ascii="Times New Roman" w:hAnsi="Times New Roman"/>
          <w:sz w:val="28"/>
          <w:szCs w:val="28"/>
        </w:rPr>
        <w:t>These thinkers thus allow the recognition that there is a random element in nature. Only man, when he rises in moral stature and intel</w:t>
      </w:r>
      <w:r w:rsidRPr="00BF279B">
        <w:rPr>
          <w:rFonts w:ascii="Times New Roman" w:hAnsi="Times New Roman"/>
          <w:sz w:val="28"/>
          <w:szCs w:val="28"/>
        </w:rPr>
        <w:softHyphen/>
        <w:t>ligence, becomes linked, as it were, to the divine and so comes under the divine care for him as an individual.</w:t>
      </w:r>
      <w:r w:rsidR="00C7707F">
        <w:rPr>
          <w:rFonts w:ascii="Times New Roman" w:hAnsi="Times New Roman"/>
          <w:sz w:val="28"/>
          <w:szCs w:val="28"/>
        </w:rPr>
        <w:t xml:space="preserve"> -- </w:t>
      </w:r>
      <w:r w:rsidR="00C7707F" w:rsidRPr="00C7707F">
        <w:rPr>
          <w:rFonts w:ascii="Times New Roman" w:hAnsi="Times New Roman"/>
          <w:sz w:val="28"/>
          <w:szCs w:val="28"/>
        </w:rPr>
        <w:t xml:space="preserve">Louis Jacobs, </w:t>
      </w:r>
      <w:r w:rsidR="00C7707F" w:rsidRPr="00C7707F">
        <w:rPr>
          <w:rFonts w:ascii="Times New Roman" w:hAnsi="Times New Roman"/>
          <w:i/>
          <w:sz w:val="28"/>
          <w:szCs w:val="28"/>
        </w:rPr>
        <w:t>Companion to Jewish Religion</w:t>
      </w:r>
    </w:p>
    <w:p w14:paraId="3F7CD192" w14:textId="612AB6BA" w:rsidR="00C7707F" w:rsidRPr="00C7707F" w:rsidRDefault="00C7707F" w:rsidP="00C910E8">
      <w:pPr>
        <w:pStyle w:val="NormalWeb"/>
        <w:rPr>
          <w:rFonts w:ascii="Times New Roman" w:hAnsi="Times New Roman"/>
          <w:sz w:val="28"/>
          <w:szCs w:val="28"/>
          <w:u w:val="single"/>
        </w:rPr>
      </w:pPr>
      <w:r w:rsidRPr="00C7707F">
        <w:rPr>
          <w:rFonts w:ascii="Times New Roman" w:hAnsi="Times New Roman"/>
          <w:sz w:val="28"/>
          <w:szCs w:val="28"/>
          <w:u w:val="single"/>
        </w:rPr>
        <w:t>Buber: No Original Sin</w:t>
      </w:r>
    </w:p>
    <w:p w14:paraId="5AC9B84A" w14:textId="1F7DFDC2" w:rsidR="00C910E8" w:rsidRDefault="00C910E8" w:rsidP="00C910E8">
      <w:pPr>
        <w:pStyle w:val="NormalWeb"/>
        <w:rPr>
          <w:rFonts w:ascii="Times New Roman" w:hAnsi="Times New Roman"/>
          <w:sz w:val="28"/>
          <w:szCs w:val="28"/>
        </w:rPr>
      </w:pPr>
      <w:r w:rsidRPr="00BF279B">
        <w:rPr>
          <w:rFonts w:ascii="Times New Roman" w:hAnsi="Times New Roman"/>
          <w:sz w:val="28"/>
          <w:szCs w:val="28"/>
        </w:rPr>
        <w:t>…Scripture instructs man to walk in God’s way and in His footsteps. Man cannot by his own strength complete any way or any piece of the way, but he can enter on the path, he can take that first step and again and again that first step…This in not a mere act of faith; it is entering into the life that has to be lived on that day with all the active fullness of a created person. This activity is within man’s capacity: uncurtailed and not to be curtailed, the capacity is present through al the generations. God concedes the might to abridge this central property of decision to no primordial “fall,” however far-reaching in its effects for the intention of God the Creator is mightier than the sin of man. The Jew knows from his knowledge of creation and of creatureliness that there may be burdens inherited from prehistoric and historic times but that there is no overpowering original sin that can present the latecomer from deciding as freely as did Adam; as freely as Adam let God’s go, the latecomer can clasp it. We are dependent on grace; but we do not do God’s will when we take it upon ourselves to begin with grace instead of beginning with ourselves. Only our beginning, our having begun, poor as it is, leads us to grace. God made no tools for Himself; He needs none; He created for Himself a partner in the dialogue of time [</w:t>
      </w:r>
      <w:r w:rsidRPr="00BF279B">
        <w:rPr>
          <w:rFonts w:ascii="Times New Roman" w:hAnsi="Times New Roman"/>
          <w:i/>
          <w:sz w:val="28"/>
          <w:szCs w:val="28"/>
        </w:rPr>
        <w:t>Weltzeit-Geschpraech</w:t>
      </w:r>
      <w:r w:rsidRPr="00BF279B">
        <w:rPr>
          <w:rFonts w:ascii="Times New Roman" w:hAnsi="Times New Roman"/>
          <w:sz w:val="28"/>
          <w:szCs w:val="28"/>
        </w:rPr>
        <w:t xml:space="preserve">] and one who is capable of holding converse. </w:t>
      </w:r>
    </w:p>
    <w:p w14:paraId="07644343" w14:textId="75ADE323" w:rsidR="00C7707F" w:rsidRPr="00C7707F" w:rsidRDefault="00C7707F" w:rsidP="00C7707F">
      <w:pPr>
        <w:pStyle w:val="NormalWeb"/>
        <w:ind w:left="720"/>
        <w:rPr>
          <w:rFonts w:ascii="Times New Roman" w:hAnsi="Times New Roman"/>
          <w:sz w:val="28"/>
          <w:szCs w:val="28"/>
        </w:rPr>
      </w:pPr>
      <w:r>
        <w:rPr>
          <w:rFonts w:ascii="Times New Roman" w:hAnsi="Times New Roman"/>
          <w:sz w:val="28"/>
          <w:szCs w:val="28"/>
        </w:rPr>
        <w:t>--</w:t>
      </w:r>
      <w:r w:rsidRPr="00C7707F">
        <w:rPr>
          <w:rFonts w:ascii="Times New Roman" w:hAnsi="Times New Roman"/>
          <w:sz w:val="28"/>
          <w:szCs w:val="28"/>
        </w:rPr>
        <w:t xml:space="preserve">Martin Buber, “Two Foci of the Jewish Soul” (1932) in </w:t>
      </w:r>
      <w:r w:rsidRPr="00C7707F">
        <w:rPr>
          <w:rFonts w:ascii="Times New Roman" w:hAnsi="Times New Roman"/>
          <w:i/>
          <w:sz w:val="28"/>
          <w:szCs w:val="28"/>
        </w:rPr>
        <w:t xml:space="preserve">The Martin Buber Reader, </w:t>
      </w:r>
      <w:r w:rsidRPr="00C7707F">
        <w:rPr>
          <w:rFonts w:ascii="Times New Roman" w:hAnsi="Times New Roman"/>
          <w:sz w:val="28"/>
          <w:szCs w:val="28"/>
        </w:rPr>
        <w:t>p. 109f</w:t>
      </w:r>
    </w:p>
    <w:p w14:paraId="0A1C9002" w14:textId="77777777" w:rsidR="001D2C34" w:rsidRPr="00BF279B" w:rsidRDefault="001D2C34" w:rsidP="00C910E8">
      <w:pPr>
        <w:pStyle w:val="NormalWeb"/>
        <w:rPr>
          <w:rFonts w:ascii="Times New Roman" w:hAnsi="Times New Roman"/>
          <w:sz w:val="28"/>
          <w:szCs w:val="28"/>
        </w:rPr>
      </w:pPr>
      <w:bookmarkStart w:id="0" w:name="_GoBack"/>
      <w:bookmarkEnd w:id="0"/>
    </w:p>
    <w:sectPr w:rsidR="001D2C34" w:rsidRPr="00BF279B" w:rsidSect="00A555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CD7"/>
    <w:multiLevelType w:val="hybridMultilevel"/>
    <w:tmpl w:val="29F2B1C0"/>
    <w:lvl w:ilvl="0" w:tplc="F48EAAB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D751C"/>
    <w:multiLevelType w:val="hybridMultilevel"/>
    <w:tmpl w:val="195AECEE"/>
    <w:lvl w:ilvl="0" w:tplc="5B4E3636">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E8"/>
    <w:rsid w:val="00037AA5"/>
    <w:rsid w:val="000F2947"/>
    <w:rsid w:val="001D125E"/>
    <w:rsid w:val="001D2C34"/>
    <w:rsid w:val="00217034"/>
    <w:rsid w:val="00267B57"/>
    <w:rsid w:val="003B409E"/>
    <w:rsid w:val="00466438"/>
    <w:rsid w:val="0046758D"/>
    <w:rsid w:val="00477D10"/>
    <w:rsid w:val="004E348F"/>
    <w:rsid w:val="00565DDD"/>
    <w:rsid w:val="00667A92"/>
    <w:rsid w:val="008930E0"/>
    <w:rsid w:val="008F16C3"/>
    <w:rsid w:val="00A55510"/>
    <w:rsid w:val="00BF279B"/>
    <w:rsid w:val="00C14DAE"/>
    <w:rsid w:val="00C71955"/>
    <w:rsid w:val="00C7707F"/>
    <w:rsid w:val="00C910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877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47"/>
    <w:rPr>
      <w:rFonts w:ascii="Verdana" w:hAnsi="Verdana"/>
      <w:sz w:val="24"/>
      <w:szCs w:val="24"/>
    </w:rPr>
  </w:style>
  <w:style w:type="paragraph" w:styleId="Heading2">
    <w:name w:val="heading 2"/>
    <w:basedOn w:val="Normal"/>
    <w:next w:val="Normal"/>
    <w:link w:val="Heading2Char"/>
    <w:qFormat/>
    <w:rsid w:val="001D2C34"/>
    <w:pPr>
      <w:keepNext/>
      <w:outlineLvl w:val="1"/>
    </w:pPr>
    <w:rPr>
      <w:rFonts w:ascii="Times New Roman" w:eastAsia="Times New Roman" w:hAnsi="Times New Roman"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0E8"/>
    <w:pPr>
      <w:spacing w:before="100" w:beforeAutospacing="1" w:after="100" w:afterAutospacing="1"/>
    </w:pPr>
    <w:rPr>
      <w:rFonts w:ascii="Times" w:eastAsia="MS Mincho" w:hAnsi="Times" w:cs="Times New Roman"/>
      <w:sz w:val="20"/>
      <w:szCs w:val="20"/>
      <w:lang w:eastAsia="en-US"/>
    </w:rPr>
  </w:style>
  <w:style w:type="character" w:styleId="Hyperlink">
    <w:name w:val="Hyperlink"/>
    <w:uiPriority w:val="99"/>
    <w:semiHidden/>
    <w:unhideWhenUsed/>
    <w:rsid w:val="00565DDD"/>
    <w:rPr>
      <w:color w:val="0000FF"/>
      <w:u w:val="single"/>
    </w:rPr>
  </w:style>
  <w:style w:type="character" w:customStyle="1" w:styleId="Heading2Char">
    <w:name w:val="Heading 2 Char"/>
    <w:basedOn w:val="DefaultParagraphFont"/>
    <w:link w:val="Heading2"/>
    <w:rsid w:val="001D2C34"/>
    <w:rPr>
      <w:rFonts w:ascii="Times New Roman" w:eastAsia="Times New Roman" w:hAnsi="Times New Roman" w:cs="Times New Roman"/>
      <w:b/>
      <w:sz w:val="24"/>
      <w:lang w:eastAsia="en-US"/>
    </w:rPr>
  </w:style>
  <w:style w:type="character" w:customStyle="1" w:styleId="glossaryitem">
    <w:name w:val="glossary_item"/>
    <w:rsid w:val="001D125E"/>
  </w:style>
  <w:style w:type="character" w:styleId="FollowedHyperlink">
    <w:name w:val="FollowedHyperlink"/>
    <w:basedOn w:val="DefaultParagraphFont"/>
    <w:uiPriority w:val="99"/>
    <w:semiHidden/>
    <w:unhideWhenUsed/>
    <w:rsid w:val="00C7707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47"/>
    <w:rPr>
      <w:rFonts w:ascii="Verdana" w:hAnsi="Verdana"/>
      <w:sz w:val="24"/>
      <w:szCs w:val="24"/>
    </w:rPr>
  </w:style>
  <w:style w:type="paragraph" w:styleId="Heading2">
    <w:name w:val="heading 2"/>
    <w:basedOn w:val="Normal"/>
    <w:next w:val="Normal"/>
    <w:link w:val="Heading2Char"/>
    <w:qFormat/>
    <w:rsid w:val="001D2C34"/>
    <w:pPr>
      <w:keepNext/>
      <w:outlineLvl w:val="1"/>
    </w:pPr>
    <w:rPr>
      <w:rFonts w:ascii="Times New Roman" w:eastAsia="Times New Roman" w:hAnsi="Times New Roman"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0E8"/>
    <w:pPr>
      <w:spacing w:before="100" w:beforeAutospacing="1" w:after="100" w:afterAutospacing="1"/>
    </w:pPr>
    <w:rPr>
      <w:rFonts w:ascii="Times" w:eastAsia="MS Mincho" w:hAnsi="Times" w:cs="Times New Roman"/>
      <w:sz w:val="20"/>
      <w:szCs w:val="20"/>
      <w:lang w:eastAsia="en-US"/>
    </w:rPr>
  </w:style>
  <w:style w:type="character" w:styleId="Hyperlink">
    <w:name w:val="Hyperlink"/>
    <w:uiPriority w:val="99"/>
    <w:semiHidden/>
    <w:unhideWhenUsed/>
    <w:rsid w:val="00565DDD"/>
    <w:rPr>
      <w:color w:val="0000FF"/>
      <w:u w:val="single"/>
    </w:rPr>
  </w:style>
  <w:style w:type="character" w:customStyle="1" w:styleId="Heading2Char">
    <w:name w:val="Heading 2 Char"/>
    <w:basedOn w:val="DefaultParagraphFont"/>
    <w:link w:val="Heading2"/>
    <w:rsid w:val="001D2C34"/>
    <w:rPr>
      <w:rFonts w:ascii="Times New Roman" w:eastAsia="Times New Roman" w:hAnsi="Times New Roman" w:cs="Times New Roman"/>
      <w:b/>
      <w:sz w:val="24"/>
      <w:lang w:eastAsia="en-US"/>
    </w:rPr>
  </w:style>
  <w:style w:type="character" w:customStyle="1" w:styleId="glossaryitem">
    <w:name w:val="glossary_item"/>
    <w:rsid w:val="001D125E"/>
  </w:style>
  <w:style w:type="character" w:styleId="FollowedHyperlink">
    <w:name w:val="FollowedHyperlink"/>
    <w:basedOn w:val="DefaultParagraphFont"/>
    <w:uiPriority w:val="99"/>
    <w:semiHidden/>
    <w:unhideWhenUsed/>
    <w:rsid w:val="00C77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9384">
      <w:bodyDiv w:val="1"/>
      <w:marLeft w:val="0"/>
      <w:marRight w:val="0"/>
      <w:marTop w:val="0"/>
      <w:marBottom w:val="0"/>
      <w:divBdr>
        <w:top w:val="none" w:sz="0" w:space="0" w:color="auto"/>
        <w:left w:val="none" w:sz="0" w:space="0" w:color="auto"/>
        <w:bottom w:val="none" w:sz="0" w:space="0" w:color="auto"/>
        <w:right w:val="none" w:sz="0" w:space="0" w:color="auto"/>
      </w:divBdr>
    </w:div>
    <w:div w:id="1169908908">
      <w:bodyDiv w:val="1"/>
      <w:marLeft w:val="0"/>
      <w:marRight w:val="0"/>
      <w:marTop w:val="0"/>
      <w:marBottom w:val="0"/>
      <w:divBdr>
        <w:top w:val="none" w:sz="0" w:space="0" w:color="auto"/>
        <w:left w:val="none" w:sz="0" w:space="0" w:color="auto"/>
        <w:bottom w:val="none" w:sz="0" w:space="0" w:color="auto"/>
        <w:right w:val="none" w:sz="0" w:space="0" w:color="auto"/>
      </w:divBdr>
      <w:divsChild>
        <w:div w:id="981077225">
          <w:marLeft w:val="0"/>
          <w:marRight w:val="0"/>
          <w:marTop w:val="0"/>
          <w:marBottom w:val="390"/>
          <w:divBdr>
            <w:top w:val="none" w:sz="0" w:space="0" w:color="auto"/>
            <w:left w:val="none" w:sz="0" w:space="0" w:color="auto"/>
            <w:bottom w:val="none" w:sz="0" w:space="0" w:color="auto"/>
            <w:right w:val="none" w:sz="0" w:space="0" w:color="auto"/>
          </w:divBdr>
        </w:div>
        <w:div w:id="1223057710">
          <w:marLeft w:val="0"/>
          <w:marRight w:val="0"/>
          <w:marTop w:val="0"/>
          <w:marBottom w:val="390"/>
          <w:divBdr>
            <w:top w:val="none" w:sz="0" w:space="0" w:color="auto"/>
            <w:left w:val="none" w:sz="0" w:space="0" w:color="auto"/>
            <w:bottom w:val="none" w:sz="0" w:space="0" w:color="auto"/>
            <w:right w:val="none" w:sz="0" w:space="0" w:color="auto"/>
          </w:divBdr>
        </w:div>
        <w:div w:id="1499226044">
          <w:marLeft w:val="0"/>
          <w:marRight w:val="0"/>
          <w:marTop w:val="0"/>
          <w:marBottom w:val="390"/>
          <w:divBdr>
            <w:top w:val="none" w:sz="0" w:space="0" w:color="auto"/>
            <w:left w:val="none" w:sz="0" w:space="0" w:color="auto"/>
            <w:bottom w:val="none" w:sz="0" w:space="0" w:color="auto"/>
            <w:right w:val="none" w:sz="0" w:space="0" w:color="auto"/>
          </w:divBdr>
        </w:div>
      </w:divsChild>
    </w:div>
    <w:div w:id="13884103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1114</Words>
  <Characters>6351</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Warshauer User</dc:creator>
  <cp:keywords/>
  <dc:description/>
  <cp:lastModifiedBy>Lewis Warshauer User</cp:lastModifiedBy>
  <cp:revision>4</cp:revision>
  <dcterms:created xsi:type="dcterms:W3CDTF">2018-12-06T13:09:00Z</dcterms:created>
  <dcterms:modified xsi:type="dcterms:W3CDTF">2018-12-06T13:22:00Z</dcterms:modified>
</cp:coreProperties>
</file>